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5754" w14:textId="77777777" w:rsidR="00516B37" w:rsidRPr="00CC6290" w:rsidRDefault="00516B37" w:rsidP="00516B37">
      <w:pPr>
        <w:pStyle w:val="a5"/>
        <w:rPr>
          <w:rFonts w:cs="Times New Roman"/>
          <w:b/>
        </w:rPr>
      </w:pPr>
      <w:r w:rsidRPr="00CC6290">
        <w:rPr>
          <w:rFonts w:cs="Times New Roman"/>
        </w:rPr>
        <w:t>НЕТІШИНСЬКА ГІМНАЗІЯ «ГАРМОНІЯ» НЕТІШИНСЬКОЇ МІСЬКОЇ</w:t>
      </w:r>
    </w:p>
    <w:p w14:paraId="17E7D76F" w14:textId="77777777" w:rsidR="00516B37" w:rsidRPr="00CC6290" w:rsidRDefault="00516B37" w:rsidP="00516B37">
      <w:pPr>
        <w:pStyle w:val="a5"/>
        <w:rPr>
          <w:rFonts w:cs="Times New Roman"/>
        </w:rPr>
      </w:pPr>
      <w:r w:rsidRPr="00CC6290">
        <w:rPr>
          <w:rFonts w:cs="Times New Roman"/>
        </w:rPr>
        <w:t xml:space="preserve"> РАДИ ШЕПЕТІВСЬКОГО РАЙОНУ ХМЕЛЬНИЦЬКОЇ ОБЛАСТІ</w:t>
      </w:r>
    </w:p>
    <w:p w14:paraId="34406D5B" w14:textId="77777777" w:rsidR="00516B37" w:rsidRPr="00CC6290" w:rsidRDefault="00516B37" w:rsidP="00516B37">
      <w:pPr>
        <w:pStyle w:val="a5"/>
        <w:rPr>
          <w:rFonts w:cs="Times New Roman"/>
        </w:rPr>
      </w:pPr>
    </w:p>
    <w:p w14:paraId="26B00018" w14:textId="77777777" w:rsidR="00516B37" w:rsidRPr="00CC6290" w:rsidRDefault="00516B37" w:rsidP="00516B37">
      <w:pPr>
        <w:pStyle w:val="a5"/>
        <w:rPr>
          <w:rFonts w:cs="Times New Roman"/>
        </w:rPr>
      </w:pPr>
      <w:r w:rsidRPr="00CC6290">
        <w:rPr>
          <w:rFonts w:cs="Times New Roman"/>
        </w:rPr>
        <w:t>НАКАЗ</w:t>
      </w:r>
    </w:p>
    <w:p w14:paraId="49006FDC" w14:textId="77777777" w:rsidR="00516B37" w:rsidRPr="00CC6290" w:rsidRDefault="00516B37" w:rsidP="00516B37">
      <w:pPr>
        <w:rPr>
          <w:sz w:val="24"/>
          <w:szCs w:val="24"/>
        </w:rPr>
      </w:pPr>
    </w:p>
    <w:p w14:paraId="30D02E47" w14:textId="77777777" w:rsidR="00516B37" w:rsidRPr="00CC6290" w:rsidRDefault="00516B37" w:rsidP="00516B37">
      <w:pPr>
        <w:rPr>
          <w:sz w:val="22"/>
        </w:rPr>
      </w:pPr>
      <w:r w:rsidRPr="00CC6290">
        <w:rPr>
          <w:szCs w:val="28"/>
        </w:rPr>
        <w:t>18.09.2025</w:t>
      </w:r>
      <w:r w:rsidRPr="00CC6290">
        <w:rPr>
          <w:szCs w:val="28"/>
        </w:rPr>
        <w:tab/>
      </w:r>
      <w:r w:rsidRPr="00CC6290">
        <w:rPr>
          <w:szCs w:val="28"/>
        </w:rPr>
        <w:tab/>
        <w:t xml:space="preserve">                             </w:t>
      </w:r>
      <w:r w:rsidRPr="00CC6290">
        <w:rPr>
          <w:b/>
          <w:bCs/>
          <w:sz w:val="24"/>
          <w:szCs w:val="24"/>
        </w:rPr>
        <w:t>м. Нетішин</w:t>
      </w:r>
      <w:r w:rsidRPr="00CC6290">
        <w:rPr>
          <w:b/>
          <w:bCs/>
          <w:szCs w:val="28"/>
        </w:rPr>
        <w:t xml:space="preserve">                       </w:t>
      </w:r>
      <w:r w:rsidRPr="00CC6290">
        <w:rPr>
          <w:b/>
          <w:bCs/>
          <w:szCs w:val="28"/>
        </w:rPr>
        <w:tab/>
        <w:t xml:space="preserve">                     </w:t>
      </w:r>
      <w:r w:rsidRPr="00CC6290">
        <w:rPr>
          <w:szCs w:val="28"/>
        </w:rPr>
        <w:t xml:space="preserve">№ 207   </w:t>
      </w:r>
      <w:r w:rsidRPr="00CC6290">
        <w:rPr>
          <w:rFonts w:ascii="Times New Roman CYR" w:hAnsi="Times New Roman CYR" w:cs="Times New Roman CYR"/>
          <w:szCs w:val="28"/>
        </w:rPr>
        <w:t xml:space="preserve"> </w:t>
      </w:r>
    </w:p>
    <w:p w14:paraId="3D8C2E16" w14:textId="77777777" w:rsidR="00516B37" w:rsidRPr="00CC6290" w:rsidRDefault="00516B37" w:rsidP="00516B37">
      <w:pPr>
        <w:rPr>
          <w:szCs w:val="28"/>
        </w:rPr>
      </w:pPr>
      <w:r w:rsidRPr="00CC6290">
        <w:rPr>
          <w:szCs w:val="28"/>
        </w:rPr>
        <w:t xml:space="preserve"> </w:t>
      </w:r>
    </w:p>
    <w:p w14:paraId="45D0E918" w14:textId="77777777" w:rsidR="00516B37" w:rsidRDefault="00516B37" w:rsidP="00516B37">
      <w:pPr>
        <w:rPr>
          <w:sz w:val="26"/>
          <w:szCs w:val="26"/>
        </w:rPr>
      </w:pPr>
      <w:r w:rsidRPr="0094527F">
        <w:rPr>
          <w:sz w:val="26"/>
          <w:szCs w:val="26"/>
        </w:rPr>
        <w:t xml:space="preserve">Про </w:t>
      </w:r>
      <w:r>
        <w:rPr>
          <w:sz w:val="26"/>
          <w:szCs w:val="26"/>
        </w:rPr>
        <w:t xml:space="preserve">організацію та проведення </w:t>
      </w:r>
    </w:p>
    <w:p w14:paraId="7A8B1528" w14:textId="77777777" w:rsidR="00516B37" w:rsidRDefault="00516B37" w:rsidP="00516B37">
      <w:pPr>
        <w:rPr>
          <w:sz w:val="26"/>
          <w:szCs w:val="26"/>
        </w:rPr>
      </w:pPr>
      <w:r>
        <w:rPr>
          <w:sz w:val="26"/>
          <w:szCs w:val="26"/>
        </w:rPr>
        <w:t xml:space="preserve">атестації педагогічних працівників </w:t>
      </w:r>
    </w:p>
    <w:p w14:paraId="44B79EC2" w14:textId="77777777" w:rsidR="00516B37" w:rsidRPr="0094527F" w:rsidRDefault="00516B37" w:rsidP="00516B37">
      <w:pPr>
        <w:rPr>
          <w:sz w:val="26"/>
          <w:szCs w:val="26"/>
        </w:rPr>
      </w:pPr>
      <w:r>
        <w:rPr>
          <w:sz w:val="26"/>
          <w:szCs w:val="26"/>
        </w:rPr>
        <w:t>у 2025/2026 навчальному році</w:t>
      </w:r>
      <w:r w:rsidRPr="0094527F">
        <w:rPr>
          <w:sz w:val="26"/>
          <w:szCs w:val="26"/>
        </w:rPr>
        <w:t xml:space="preserve">  </w:t>
      </w:r>
    </w:p>
    <w:p w14:paraId="535262CD" w14:textId="77777777" w:rsidR="00516B37" w:rsidRPr="0094527F" w:rsidRDefault="00516B37" w:rsidP="00516B37">
      <w:pPr>
        <w:rPr>
          <w:sz w:val="26"/>
          <w:szCs w:val="26"/>
        </w:rPr>
      </w:pPr>
    </w:p>
    <w:p w14:paraId="1AA522A6" w14:textId="77777777" w:rsidR="00516B37" w:rsidRPr="0094527F" w:rsidRDefault="00516B37" w:rsidP="00516B37">
      <w:pPr>
        <w:jc w:val="both"/>
        <w:rPr>
          <w:sz w:val="26"/>
          <w:szCs w:val="26"/>
        </w:rPr>
      </w:pPr>
      <w:r w:rsidRPr="0094527F">
        <w:rPr>
          <w:sz w:val="26"/>
          <w:szCs w:val="26"/>
        </w:rPr>
        <w:tab/>
      </w:r>
      <w:r>
        <w:t xml:space="preserve">Відповідно Закону України «Про освіту», Закону України «Про повну загальну середню освіту», Закону України «Про дошкільну освіту», Закону України «Про позашкільну освіту», на виконання вимог Положення про атестацію педагогічних працівників, затвердженого наказом Міністерства освіти і науки України від 09 вересня 2022 року № 805 (зі змінами), </w:t>
      </w:r>
      <w:r w:rsidRPr="005E40B5">
        <w:rPr>
          <w:sz w:val="26"/>
          <w:szCs w:val="26"/>
        </w:rPr>
        <w:t>наказу управління освіти виконавчого комітету Нетішинської міської ради від</w:t>
      </w:r>
      <w:r>
        <w:rPr>
          <w:sz w:val="26"/>
          <w:szCs w:val="26"/>
        </w:rPr>
        <w:t xml:space="preserve"> 18.09.2025 №7-ка/тр «Про організацію та проведення атестації педагогічних працівників у 2025/2026 навчальному році»,</w:t>
      </w:r>
      <w:r w:rsidRPr="0094527F">
        <w:rPr>
          <w:sz w:val="26"/>
          <w:szCs w:val="26"/>
        </w:rPr>
        <w:t xml:space="preserve"> з метою стимулювання цілеспрямованого безперервного підвищення рівня професійної компетентності педагогічних працівників, розвитку творчої ініціативи та професійної майстерності, підвищення престижу та авторитету, забезпечення ефективності навчального процесу</w:t>
      </w:r>
    </w:p>
    <w:p w14:paraId="4C2EFB6B" w14:textId="77777777" w:rsidR="00516B37" w:rsidRPr="0094527F" w:rsidRDefault="00516B37" w:rsidP="00516B37">
      <w:pPr>
        <w:rPr>
          <w:b/>
          <w:sz w:val="26"/>
          <w:szCs w:val="26"/>
        </w:rPr>
      </w:pPr>
    </w:p>
    <w:p w14:paraId="41700BCB" w14:textId="77777777" w:rsidR="00516B37" w:rsidRDefault="00516B37" w:rsidP="00516B37">
      <w:pPr>
        <w:rPr>
          <w:b/>
          <w:sz w:val="26"/>
          <w:szCs w:val="26"/>
        </w:rPr>
      </w:pPr>
      <w:r w:rsidRPr="0094527F">
        <w:rPr>
          <w:b/>
          <w:sz w:val="26"/>
          <w:szCs w:val="26"/>
        </w:rPr>
        <w:t>НАКАЗУЮ:</w:t>
      </w:r>
    </w:p>
    <w:p w14:paraId="02812F03" w14:textId="77777777" w:rsidR="00516B37" w:rsidRPr="0094527F" w:rsidRDefault="00516B37" w:rsidP="00516B37">
      <w:pPr>
        <w:rPr>
          <w:b/>
          <w:sz w:val="26"/>
          <w:szCs w:val="26"/>
        </w:rPr>
      </w:pPr>
    </w:p>
    <w:p w14:paraId="30F52569" w14:textId="77777777" w:rsidR="00516B37" w:rsidRPr="00377E57" w:rsidRDefault="00516B37" w:rsidP="00516B37">
      <w:pPr>
        <w:numPr>
          <w:ilvl w:val="0"/>
          <w:numId w:val="1"/>
        </w:numPr>
        <w:ind w:left="284" w:hanging="284"/>
        <w:contextualSpacing/>
        <w:jc w:val="both"/>
        <w:rPr>
          <w:sz w:val="26"/>
          <w:szCs w:val="26"/>
        </w:rPr>
      </w:pPr>
      <w:r w:rsidRPr="0094527F">
        <w:rPr>
          <w:sz w:val="26"/>
          <w:szCs w:val="26"/>
        </w:rPr>
        <w:t xml:space="preserve"> </w:t>
      </w:r>
      <w:r>
        <w:rPr>
          <w:sz w:val="26"/>
          <w:szCs w:val="26"/>
          <w:lang w:val="en-US"/>
        </w:rPr>
        <w:t>C</w:t>
      </w:r>
      <w:r>
        <w:rPr>
          <w:sz w:val="26"/>
          <w:szCs w:val="26"/>
        </w:rPr>
        <w:t>творити атестаційну комісію І рівня Нетішинської гімназії «Гармонія» на 2025/2026</w:t>
      </w:r>
      <w:r w:rsidRPr="0094527F">
        <w:rPr>
          <w:sz w:val="26"/>
          <w:szCs w:val="26"/>
        </w:rPr>
        <w:t xml:space="preserve"> н. р.  у такому складі:</w:t>
      </w:r>
    </w:p>
    <w:p w14:paraId="47A90423" w14:textId="77777777" w:rsidR="00516B37" w:rsidRPr="005E40B5" w:rsidRDefault="00516B37" w:rsidP="00516B37">
      <w:pPr>
        <w:ind w:left="479"/>
        <w:jc w:val="both"/>
        <w:rPr>
          <w:sz w:val="26"/>
          <w:szCs w:val="26"/>
        </w:rPr>
      </w:pPr>
      <w:r w:rsidRPr="005E40B5">
        <w:rPr>
          <w:sz w:val="26"/>
          <w:szCs w:val="26"/>
        </w:rPr>
        <w:t xml:space="preserve">Яцюк Микола Сергійович – директор, голова атестаційної комісії; </w:t>
      </w:r>
    </w:p>
    <w:p w14:paraId="3A109F23" w14:textId="77777777" w:rsidR="00516B37" w:rsidRPr="005E40B5" w:rsidRDefault="00516B37" w:rsidP="00516B37">
      <w:pPr>
        <w:ind w:left="479"/>
        <w:jc w:val="both"/>
        <w:rPr>
          <w:sz w:val="26"/>
          <w:szCs w:val="26"/>
        </w:rPr>
      </w:pPr>
      <w:r w:rsidRPr="005E40B5">
        <w:rPr>
          <w:sz w:val="26"/>
          <w:szCs w:val="26"/>
        </w:rPr>
        <w:t>Касянчук Лідія Іванівна – заступник директора з навчально-виховної роботи, секретар атестаційної комісії;</w:t>
      </w:r>
    </w:p>
    <w:p w14:paraId="2AB5D530" w14:textId="77777777" w:rsidR="00516B37" w:rsidRPr="000E4F86" w:rsidRDefault="00516B37" w:rsidP="00516B37">
      <w:pPr>
        <w:ind w:left="284"/>
        <w:jc w:val="both"/>
        <w:rPr>
          <w:i/>
          <w:sz w:val="26"/>
          <w:szCs w:val="26"/>
          <w:lang w:val="ru-RU"/>
        </w:rPr>
      </w:pPr>
      <w:r w:rsidRPr="0094527F">
        <w:rPr>
          <w:i/>
          <w:sz w:val="26"/>
          <w:szCs w:val="26"/>
        </w:rPr>
        <w:t>Члени атестаційної комісії:</w:t>
      </w:r>
    </w:p>
    <w:p w14:paraId="1CC05341" w14:textId="77777777" w:rsidR="00516B37" w:rsidRPr="005E40B5" w:rsidRDefault="00516B37" w:rsidP="00516B37">
      <w:pPr>
        <w:ind w:left="479"/>
        <w:jc w:val="both"/>
        <w:rPr>
          <w:sz w:val="26"/>
          <w:szCs w:val="26"/>
        </w:rPr>
      </w:pPr>
      <w:r w:rsidRPr="005E40B5">
        <w:rPr>
          <w:sz w:val="26"/>
          <w:szCs w:val="26"/>
        </w:rPr>
        <w:t>Стоянівська Оксана Володимирівна – заступник директора з виховної роботи;</w:t>
      </w:r>
    </w:p>
    <w:p w14:paraId="19469CAA" w14:textId="77777777" w:rsidR="00516B37" w:rsidRPr="005E40B5" w:rsidRDefault="00516B37" w:rsidP="00516B37">
      <w:pPr>
        <w:ind w:left="479"/>
        <w:jc w:val="both"/>
        <w:rPr>
          <w:sz w:val="26"/>
          <w:szCs w:val="26"/>
        </w:rPr>
      </w:pPr>
      <w:r w:rsidRPr="005E40B5">
        <w:rPr>
          <w:sz w:val="26"/>
          <w:szCs w:val="26"/>
        </w:rPr>
        <w:t>Панчук Тетяна Євгенівна -  заступник директора з навчально-виховної  роботи (початкова освіта);</w:t>
      </w:r>
    </w:p>
    <w:p w14:paraId="44F4D423" w14:textId="77777777" w:rsidR="00516B37" w:rsidRPr="005E40B5" w:rsidRDefault="00516B37" w:rsidP="00516B37">
      <w:pPr>
        <w:ind w:left="479"/>
        <w:jc w:val="both"/>
        <w:rPr>
          <w:sz w:val="26"/>
          <w:szCs w:val="26"/>
        </w:rPr>
      </w:pPr>
      <w:r w:rsidRPr="005E40B5">
        <w:rPr>
          <w:sz w:val="26"/>
          <w:szCs w:val="26"/>
        </w:rPr>
        <w:t>Оліфірук Валентина Анатоліївна – керівник м</w:t>
      </w:r>
      <w:r>
        <w:rPr>
          <w:sz w:val="26"/>
          <w:szCs w:val="26"/>
        </w:rPr>
        <w:t xml:space="preserve">етодичної </w:t>
      </w:r>
      <w:r w:rsidRPr="005E40B5">
        <w:rPr>
          <w:sz w:val="26"/>
          <w:szCs w:val="26"/>
        </w:rPr>
        <w:t xml:space="preserve">комісії </w:t>
      </w:r>
      <w:r>
        <w:rPr>
          <w:sz w:val="26"/>
          <w:szCs w:val="26"/>
        </w:rPr>
        <w:t>вчителів української мови та літератури, зарубіжної літератури</w:t>
      </w:r>
      <w:r w:rsidRPr="005E40B5">
        <w:rPr>
          <w:sz w:val="26"/>
          <w:szCs w:val="26"/>
        </w:rPr>
        <w:t xml:space="preserve">; </w:t>
      </w:r>
    </w:p>
    <w:p w14:paraId="7F7B2D42" w14:textId="77777777" w:rsidR="00516B37" w:rsidRPr="005E40B5" w:rsidRDefault="00516B37" w:rsidP="00516B37">
      <w:pPr>
        <w:ind w:left="479"/>
        <w:jc w:val="both"/>
        <w:rPr>
          <w:sz w:val="26"/>
          <w:szCs w:val="26"/>
        </w:rPr>
      </w:pPr>
      <w:r>
        <w:rPr>
          <w:sz w:val="26"/>
          <w:szCs w:val="26"/>
        </w:rPr>
        <w:t>Тимощук Іванни Анатоліївни</w:t>
      </w:r>
      <w:r w:rsidRPr="005E40B5">
        <w:rPr>
          <w:sz w:val="26"/>
          <w:szCs w:val="26"/>
        </w:rPr>
        <w:t xml:space="preserve"> – керівник м</w:t>
      </w:r>
      <w:r>
        <w:rPr>
          <w:sz w:val="26"/>
          <w:szCs w:val="26"/>
        </w:rPr>
        <w:t xml:space="preserve">етодичної </w:t>
      </w:r>
      <w:r w:rsidRPr="005E40B5">
        <w:rPr>
          <w:sz w:val="26"/>
          <w:szCs w:val="26"/>
        </w:rPr>
        <w:t xml:space="preserve">комісії </w:t>
      </w:r>
      <w:r>
        <w:rPr>
          <w:sz w:val="26"/>
          <w:szCs w:val="26"/>
        </w:rPr>
        <w:t>вчителів</w:t>
      </w:r>
      <w:r w:rsidRPr="005E40B5">
        <w:rPr>
          <w:sz w:val="26"/>
          <w:szCs w:val="26"/>
        </w:rPr>
        <w:t xml:space="preserve"> іноземних мов;</w:t>
      </w:r>
    </w:p>
    <w:p w14:paraId="3384486B" w14:textId="77777777" w:rsidR="00516B37" w:rsidRPr="005E40B5" w:rsidRDefault="00516B37" w:rsidP="00516B37">
      <w:pPr>
        <w:ind w:left="479"/>
        <w:jc w:val="both"/>
        <w:rPr>
          <w:sz w:val="26"/>
          <w:szCs w:val="26"/>
        </w:rPr>
      </w:pPr>
      <w:r w:rsidRPr="005E40B5">
        <w:rPr>
          <w:sz w:val="26"/>
          <w:szCs w:val="26"/>
        </w:rPr>
        <w:t>Кондратюк Катерина Олександрівна – керівник м</w:t>
      </w:r>
      <w:r>
        <w:rPr>
          <w:sz w:val="26"/>
          <w:szCs w:val="26"/>
        </w:rPr>
        <w:t xml:space="preserve">етодичної </w:t>
      </w:r>
      <w:r w:rsidRPr="005E40B5">
        <w:rPr>
          <w:sz w:val="26"/>
          <w:szCs w:val="26"/>
        </w:rPr>
        <w:t>комісії фізико-математичного напрямку;</w:t>
      </w:r>
    </w:p>
    <w:p w14:paraId="74DB0C0E" w14:textId="77777777" w:rsidR="00516B37" w:rsidRPr="005E40B5" w:rsidRDefault="00516B37" w:rsidP="00516B37">
      <w:pPr>
        <w:ind w:left="479"/>
        <w:jc w:val="both"/>
        <w:rPr>
          <w:sz w:val="26"/>
          <w:szCs w:val="26"/>
        </w:rPr>
      </w:pPr>
      <w:r w:rsidRPr="005E40B5">
        <w:rPr>
          <w:sz w:val="26"/>
          <w:szCs w:val="26"/>
        </w:rPr>
        <w:t>Васільчук Валентина Григорівна – керівник  м</w:t>
      </w:r>
      <w:r>
        <w:rPr>
          <w:sz w:val="26"/>
          <w:szCs w:val="26"/>
        </w:rPr>
        <w:t xml:space="preserve">етодичної </w:t>
      </w:r>
      <w:r w:rsidRPr="005E40B5">
        <w:rPr>
          <w:sz w:val="26"/>
          <w:szCs w:val="26"/>
        </w:rPr>
        <w:t>комісії суспільно-природничого напрямку;</w:t>
      </w:r>
    </w:p>
    <w:p w14:paraId="126A7777" w14:textId="77777777" w:rsidR="00516B37" w:rsidRPr="005E40B5" w:rsidRDefault="00516B37" w:rsidP="00516B37">
      <w:pPr>
        <w:ind w:left="479"/>
        <w:jc w:val="both"/>
        <w:rPr>
          <w:sz w:val="26"/>
          <w:szCs w:val="26"/>
        </w:rPr>
      </w:pPr>
      <w:r w:rsidRPr="005E40B5">
        <w:rPr>
          <w:sz w:val="26"/>
          <w:szCs w:val="26"/>
        </w:rPr>
        <w:t>Кузьменко Світлана Миколаївна – керівник м</w:t>
      </w:r>
      <w:r>
        <w:rPr>
          <w:sz w:val="26"/>
          <w:szCs w:val="26"/>
        </w:rPr>
        <w:t xml:space="preserve">етодичної </w:t>
      </w:r>
      <w:r w:rsidRPr="005E40B5">
        <w:rPr>
          <w:sz w:val="26"/>
          <w:szCs w:val="26"/>
        </w:rPr>
        <w:t>комісії культурно-спортивного напрямку;</w:t>
      </w:r>
    </w:p>
    <w:p w14:paraId="1975C5CF" w14:textId="77777777" w:rsidR="00516B37" w:rsidRPr="005E40B5" w:rsidRDefault="00516B37" w:rsidP="00516B37">
      <w:pPr>
        <w:ind w:left="479"/>
        <w:jc w:val="both"/>
        <w:rPr>
          <w:sz w:val="26"/>
          <w:szCs w:val="26"/>
        </w:rPr>
      </w:pPr>
      <w:r w:rsidRPr="005E40B5">
        <w:rPr>
          <w:sz w:val="26"/>
          <w:szCs w:val="26"/>
        </w:rPr>
        <w:t>Шлейнік Ірина Володимирівна -  практичний психолог;</w:t>
      </w:r>
    </w:p>
    <w:p w14:paraId="563244CE" w14:textId="77777777" w:rsidR="00516B37" w:rsidRPr="005E40B5" w:rsidRDefault="00516B37" w:rsidP="00516B37">
      <w:pPr>
        <w:ind w:left="479"/>
        <w:jc w:val="both"/>
        <w:rPr>
          <w:sz w:val="26"/>
          <w:szCs w:val="26"/>
        </w:rPr>
      </w:pPr>
      <w:r w:rsidRPr="005E40B5">
        <w:rPr>
          <w:sz w:val="26"/>
          <w:szCs w:val="26"/>
        </w:rPr>
        <w:t>Джурилюк Ольга Олегівна – керівник м</w:t>
      </w:r>
      <w:r>
        <w:rPr>
          <w:sz w:val="26"/>
          <w:szCs w:val="26"/>
        </w:rPr>
        <w:t xml:space="preserve">етодичної </w:t>
      </w:r>
      <w:r w:rsidRPr="005E40B5">
        <w:rPr>
          <w:sz w:val="26"/>
          <w:szCs w:val="26"/>
        </w:rPr>
        <w:t>комісії вчителів початкових класів;</w:t>
      </w:r>
    </w:p>
    <w:p w14:paraId="61866BED" w14:textId="77777777" w:rsidR="00516B37" w:rsidRPr="005E40B5" w:rsidRDefault="00516B37" w:rsidP="00516B37">
      <w:pPr>
        <w:ind w:left="479"/>
        <w:jc w:val="both"/>
        <w:rPr>
          <w:sz w:val="26"/>
          <w:szCs w:val="26"/>
        </w:rPr>
      </w:pPr>
      <w:r w:rsidRPr="005E40B5">
        <w:rPr>
          <w:sz w:val="26"/>
          <w:szCs w:val="26"/>
        </w:rPr>
        <w:lastRenderedPageBreak/>
        <w:t>Хвалько Наталія Віталіївна – голова ПК;</w:t>
      </w:r>
    </w:p>
    <w:p w14:paraId="7CE73BCF" w14:textId="77777777" w:rsidR="00516B37" w:rsidRPr="0094527F" w:rsidRDefault="00516B37" w:rsidP="00516B37">
      <w:pPr>
        <w:numPr>
          <w:ilvl w:val="0"/>
          <w:numId w:val="1"/>
        </w:numPr>
        <w:tabs>
          <w:tab w:val="left" w:pos="426"/>
        </w:tabs>
        <w:ind w:left="284" w:hanging="284"/>
        <w:contextualSpacing/>
        <w:jc w:val="both"/>
        <w:rPr>
          <w:sz w:val="26"/>
          <w:szCs w:val="26"/>
        </w:rPr>
      </w:pPr>
      <w:r>
        <w:rPr>
          <w:sz w:val="26"/>
          <w:szCs w:val="26"/>
        </w:rPr>
        <w:t>Лідії Касянчук</w:t>
      </w:r>
      <w:r w:rsidRPr="0094527F">
        <w:rPr>
          <w:sz w:val="26"/>
          <w:szCs w:val="26"/>
        </w:rPr>
        <w:t>, заступнику директора з навчально-виховної роботи, провести   ознайом</w:t>
      </w:r>
      <w:r>
        <w:rPr>
          <w:sz w:val="26"/>
          <w:szCs w:val="26"/>
        </w:rPr>
        <w:t>лення педагогічних працівників з Положенням п</w:t>
      </w:r>
      <w:r w:rsidRPr="0094527F">
        <w:rPr>
          <w:sz w:val="26"/>
          <w:szCs w:val="26"/>
        </w:rPr>
        <w:t>ро атестацію п</w:t>
      </w:r>
      <w:r>
        <w:rPr>
          <w:sz w:val="26"/>
          <w:szCs w:val="26"/>
        </w:rPr>
        <w:t>едагогічних працівників</w:t>
      </w:r>
      <w:r w:rsidRPr="0094527F">
        <w:rPr>
          <w:sz w:val="26"/>
          <w:szCs w:val="26"/>
        </w:rPr>
        <w:t xml:space="preserve">  </w:t>
      </w:r>
      <w:r>
        <w:rPr>
          <w:i/>
          <w:sz w:val="26"/>
          <w:szCs w:val="26"/>
        </w:rPr>
        <w:t>до 30.09.2025</w:t>
      </w:r>
      <w:r w:rsidRPr="0094527F">
        <w:rPr>
          <w:i/>
          <w:sz w:val="26"/>
          <w:szCs w:val="26"/>
        </w:rPr>
        <w:t xml:space="preserve"> року</w:t>
      </w:r>
      <w:r w:rsidRPr="0094527F">
        <w:rPr>
          <w:sz w:val="26"/>
          <w:szCs w:val="26"/>
        </w:rPr>
        <w:t xml:space="preserve">. </w:t>
      </w:r>
    </w:p>
    <w:p w14:paraId="4DEE76CC" w14:textId="77777777" w:rsidR="00516B37" w:rsidRDefault="00516B37" w:rsidP="00516B37">
      <w:pPr>
        <w:numPr>
          <w:ilvl w:val="0"/>
          <w:numId w:val="1"/>
        </w:numPr>
        <w:tabs>
          <w:tab w:val="left" w:pos="426"/>
        </w:tabs>
        <w:ind w:left="284" w:hanging="284"/>
        <w:contextualSpacing/>
        <w:jc w:val="both"/>
        <w:rPr>
          <w:sz w:val="26"/>
          <w:szCs w:val="26"/>
        </w:rPr>
      </w:pPr>
      <w:r w:rsidRPr="0094527F">
        <w:rPr>
          <w:sz w:val="26"/>
          <w:szCs w:val="26"/>
        </w:rPr>
        <w:t>Атестаційній комісії</w:t>
      </w:r>
      <w:r>
        <w:rPr>
          <w:sz w:val="26"/>
          <w:szCs w:val="26"/>
        </w:rPr>
        <w:t>:</w:t>
      </w:r>
    </w:p>
    <w:p w14:paraId="50506107" w14:textId="77777777" w:rsidR="00516B37" w:rsidRPr="00FB35A6" w:rsidRDefault="00516B37" w:rsidP="00516B37">
      <w:pPr>
        <w:pStyle w:val="a9"/>
        <w:numPr>
          <w:ilvl w:val="1"/>
          <w:numId w:val="1"/>
        </w:numPr>
        <w:tabs>
          <w:tab w:val="left" w:pos="426"/>
        </w:tabs>
        <w:jc w:val="both"/>
        <w:rPr>
          <w:sz w:val="26"/>
          <w:szCs w:val="26"/>
        </w:rPr>
      </w:pPr>
      <w:r w:rsidRPr="00FB35A6">
        <w:rPr>
          <w:sz w:val="26"/>
          <w:szCs w:val="26"/>
        </w:rPr>
        <w:t>забезпечити проходження атестації працівників згідно з вимогами Положення про атестацію педагогічних працівників;</w:t>
      </w:r>
    </w:p>
    <w:p w14:paraId="36A7191E" w14:textId="77777777" w:rsidR="00516B37" w:rsidRDefault="00516B37" w:rsidP="00516B37">
      <w:pPr>
        <w:pStyle w:val="a9"/>
        <w:numPr>
          <w:ilvl w:val="1"/>
          <w:numId w:val="1"/>
        </w:numPr>
        <w:tabs>
          <w:tab w:val="left" w:pos="426"/>
        </w:tabs>
        <w:jc w:val="both"/>
        <w:rPr>
          <w:sz w:val="26"/>
          <w:szCs w:val="26"/>
        </w:rPr>
      </w:pPr>
      <w:r>
        <w:rPr>
          <w:i/>
          <w:sz w:val="26"/>
          <w:szCs w:val="26"/>
        </w:rPr>
        <w:t>д</w:t>
      </w:r>
      <w:r w:rsidRPr="00FB35A6">
        <w:rPr>
          <w:i/>
          <w:sz w:val="26"/>
          <w:szCs w:val="26"/>
        </w:rPr>
        <w:t>о 10.10.202</w:t>
      </w:r>
      <w:r>
        <w:rPr>
          <w:i/>
          <w:sz w:val="26"/>
          <w:szCs w:val="26"/>
        </w:rPr>
        <w:t xml:space="preserve">5 </w:t>
      </w:r>
      <w:r w:rsidRPr="00FB35A6">
        <w:rPr>
          <w:i/>
          <w:sz w:val="26"/>
          <w:szCs w:val="26"/>
        </w:rPr>
        <w:t>року</w:t>
      </w:r>
      <w:r w:rsidRPr="00FB35A6">
        <w:rPr>
          <w:sz w:val="26"/>
          <w:szCs w:val="26"/>
        </w:rPr>
        <w:t xml:space="preserve"> скласти списки педагогічних працівників</w:t>
      </w:r>
      <w:r>
        <w:rPr>
          <w:sz w:val="26"/>
          <w:szCs w:val="26"/>
        </w:rPr>
        <w:t>, які підлягають атестації в 2026</w:t>
      </w:r>
      <w:r w:rsidRPr="00FB35A6">
        <w:rPr>
          <w:sz w:val="26"/>
          <w:szCs w:val="26"/>
        </w:rPr>
        <w:t xml:space="preserve"> р</w:t>
      </w:r>
      <w:r>
        <w:rPr>
          <w:sz w:val="26"/>
          <w:szCs w:val="26"/>
        </w:rPr>
        <w:t>оці</w:t>
      </w:r>
      <w:r w:rsidRPr="00FB35A6">
        <w:rPr>
          <w:sz w:val="26"/>
          <w:szCs w:val="26"/>
        </w:rPr>
        <w:t>, провести прийом заяв педагогічних працівників про перенесення строку атестації</w:t>
      </w:r>
      <w:r>
        <w:rPr>
          <w:sz w:val="26"/>
          <w:szCs w:val="26"/>
        </w:rPr>
        <w:t>;</w:t>
      </w:r>
    </w:p>
    <w:p w14:paraId="437B69FE" w14:textId="77777777" w:rsidR="00516B37" w:rsidRDefault="00516B37" w:rsidP="00516B37">
      <w:pPr>
        <w:pStyle w:val="a9"/>
        <w:numPr>
          <w:ilvl w:val="1"/>
          <w:numId w:val="1"/>
        </w:numPr>
        <w:tabs>
          <w:tab w:val="left" w:pos="426"/>
        </w:tabs>
        <w:jc w:val="both"/>
        <w:rPr>
          <w:sz w:val="26"/>
          <w:szCs w:val="26"/>
        </w:rPr>
      </w:pPr>
      <w:r>
        <w:rPr>
          <w:sz w:val="26"/>
          <w:szCs w:val="26"/>
        </w:rPr>
        <w:t xml:space="preserve"> д</w:t>
      </w:r>
      <w:r w:rsidRPr="00FB35A6">
        <w:rPr>
          <w:i/>
          <w:sz w:val="26"/>
          <w:szCs w:val="26"/>
        </w:rPr>
        <w:t>о 10.10.202</w:t>
      </w:r>
      <w:r>
        <w:rPr>
          <w:i/>
          <w:sz w:val="26"/>
          <w:szCs w:val="26"/>
        </w:rPr>
        <w:t>5</w:t>
      </w:r>
      <w:r w:rsidRPr="00FB35A6">
        <w:rPr>
          <w:i/>
          <w:sz w:val="26"/>
          <w:szCs w:val="26"/>
        </w:rPr>
        <w:t xml:space="preserve"> року</w:t>
      </w:r>
      <w:r w:rsidRPr="00FB35A6">
        <w:rPr>
          <w:sz w:val="26"/>
          <w:szCs w:val="26"/>
        </w:rPr>
        <w:t xml:space="preserve"> розглянути подані документи, затвердити список педагогічних працівників, які атестуються</w:t>
      </w:r>
      <w:r>
        <w:rPr>
          <w:sz w:val="26"/>
          <w:szCs w:val="26"/>
        </w:rPr>
        <w:t xml:space="preserve"> у 2026 році</w:t>
      </w:r>
      <w:r w:rsidRPr="00FB35A6">
        <w:rPr>
          <w:sz w:val="26"/>
          <w:szCs w:val="26"/>
        </w:rPr>
        <w:t xml:space="preserve">, </w:t>
      </w:r>
      <w:r>
        <w:rPr>
          <w:sz w:val="26"/>
          <w:szCs w:val="26"/>
        </w:rPr>
        <w:t>строки проведення атестації, графік проведення засідань атестаційної комісії;</w:t>
      </w:r>
    </w:p>
    <w:p w14:paraId="709E03CC" w14:textId="77777777" w:rsidR="00516B37" w:rsidRDefault="00516B37" w:rsidP="00516B37">
      <w:pPr>
        <w:pStyle w:val="a9"/>
        <w:numPr>
          <w:ilvl w:val="1"/>
          <w:numId w:val="1"/>
        </w:numPr>
        <w:tabs>
          <w:tab w:val="left" w:pos="426"/>
        </w:tabs>
        <w:jc w:val="both"/>
        <w:rPr>
          <w:sz w:val="26"/>
          <w:szCs w:val="26"/>
        </w:rPr>
      </w:pPr>
      <w:r>
        <w:rPr>
          <w:sz w:val="26"/>
          <w:szCs w:val="26"/>
        </w:rPr>
        <w:t>Визначити строк та адресу електронної пошти для подання педагогічними працівниками документів (у разі подання в електронній формі);</w:t>
      </w:r>
    </w:p>
    <w:p w14:paraId="790490BB" w14:textId="77777777" w:rsidR="00516B37" w:rsidRDefault="00516B37" w:rsidP="00516B37">
      <w:pPr>
        <w:pStyle w:val="a9"/>
        <w:numPr>
          <w:ilvl w:val="1"/>
          <w:numId w:val="1"/>
        </w:numPr>
        <w:tabs>
          <w:tab w:val="left" w:pos="426"/>
        </w:tabs>
        <w:jc w:val="both"/>
        <w:rPr>
          <w:sz w:val="26"/>
          <w:szCs w:val="26"/>
        </w:rPr>
      </w:pPr>
      <w:r w:rsidRPr="00D3033B">
        <w:rPr>
          <w:i/>
          <w:sz w:val="26"/>
          <w:szCs w:val="26"/>
        </w:rPr>
        <w:t>д</w:t>
      </w:r>
      <w:r>
        <w:rPr>
          <w:i/>
          <w:sz w:val="26"/>
          <w:szCs w:val="26"/>
        </w:rPr>
        <w:t>о 20.12.2025</w:t>
      </w:r>
      <w:r w:rsidRPr="00D3033B">
        <w:rPr>
          <w:i/>
          <w:sz w:val="26"/>
          <w:szCs w:val="26"/>
        </w:rPr>
        <w:t xml:space="preserve"> року</w:t>
      </w:r>
      <w:r>
        <w:rPr>
          <w:sz w:val="26"/>
          <w:szCs w:val="26"/>
        </w:rPr>
        <w:t xml:space="preserve"> прийняти заяви на позачергову атестацію педагогічних працівників; </w:t>
      </w:r>
      <w:r w:rsidRPr="00D3033B">
        <w:rPr>
          <w:sz w:val="26"/>
          <w:szCs w:val="26"/>
        </w:rPr>
        <w:t xml:space="preserve">розглянути подані документи, затвердити список педагогічних працівників, які </w:t>
      </w:r>
      <w:r>
        <w:rPr>
          <w:sz w:val="26"/>
          <w:szCs w:val="26"/>
        </w:rPr>
        <w:t>підлягають позачерговій атестації в 2065</w:t>
      </w:r>
      <w:r w:rsidRPr="00D3033B">
        <w:rPr>
          <w:sz w:val="26"/>
          <w:szCs w:val="26"/>
        </w:rPr>
        <w:t xml:space="preserve"> році</w:t>
      </w:r>
      <w:r>
        <w:rPr>
          <w:sz w:val="26"/>
          <w:szCs w:val="26"/>
        </w:rPr>
        <w:t>;</w:t>
      </w:r>
    </w:p>
    <w:p w14:paraId="3F315E3B" w14:textId="77777777" w:rsidR="00516B37" w:rsidRPr="002A7F4E" w:rsidRDefault="00516B37" w:rsidP="00516B37">
      <w:pPr>
        <w:pStyle w:val="a9"/>
        <w:numPr>
          <w:ilvl w:val="1"/>
          <w:numId w:val="1"/>
        </w:numPr>
        <w:tabs>
          <w:tab w:val="left" w:pos="426"/>
        </w:tabs>
        <w:jc w:val="both"/>
        <w:rPr>
          <w:sz w:val="26"/>
          <w:szCs w:val="26"/>
        </w:rPr>
      </w:pPr>
      <w:r>
        <w:rPr>
          <w:i/>
          <w:sz w:val="26"/>
          <w:szCs w:val="26"/>
        </w:rPr>
        <w:t>до 01.04.2026</w:t>
      </w:r>
      <w:r w:rsidRPr="002A7F4E">
        <w:rPr>
          <w:i/>
          <w:sz w:val="26"/>
          <w:szCs w:val="26"/>
        </w:rPr>
        <w:t xml:space="preserve"> р</w:t>
      </w:r>
      <w:r w:rsidRPr="002A7F4E">
        <w:rPr>
          <w:sz w:val="26"/>
          <w:szCs w:val="26"/>
        </w:rPr>
        <w:t>.</w:t>
      </w:r>
      <w:r>
        <w:rPr>
          <w:sz w:val="26"/>
          <w:szCs w:val="26"/>
        </w:rPr>
        <w:t xml:space="preserve"> ухвалити рішення про результати атестації педагогічних працівників.</w:t>
      </w:r>
    </w:p>
    <w:p w14:paraId="63F8C07E" w14:textId="77777777" w:rsidR="00516B37" w:rsidRPr="008177EB" w:rsidRDefault="00516B37" w:rsidP="00516B37">
      <w:pPr>
        <w:numPr>
          <w:ilvl w:val="0"/>
          <w:numId w:val="1"/>
        </w:numPr>
        <w:ind w:left="284" w:hanging="284"/>
        <w:contextualSpacing/>
        <w:jc w:val="both"/>
        <w:rPr>
          <w:sz w:val="26"/>
          <w:szCs w:val="26"/>
        </w:rPr>
      </w:pPr>
      <w:r>
        <w:rPr>
          <w:sz w:val="26"/>
          <w:szCs w:val="26"/>
        </w:rPr>
        <w:t>Адміністрації закладу с</w:t>
      </w:r>
      <w:r w:rsidRPr="008177EB">
        <w:rPr>
          <w:sz w:val="26"/>
          <w:szCs w:val="26"/>
        </w:rPr>
        <w:t>прияти своєчасному проходженню педагогічними працівниками курсів підвищення кваліфікації.</w:t>
      </w:r>
    </w:p>
    <w:p w14:paraId="58FD916A" w14:textId="77777777" w:rsidR="00516B37" w:rsidRPr="0094527F" w:rsidRDefault="00516B37" w:rsidP="00516B37">
      <w:pPr>
        <w:numPr>
          <w:ilvl w:val="0"/>
          <w:numId w:val="1"/>
        </w:numPr>
        <w:ind w:left="284" w:hanging="284"/>
        <w:contextualSpacing/>
        <w:jc w:val="both"/>
        <w:rPr>
          <w:sz w:val="26"/>
          <w:szCs w:val="26"/>
        </w:rPr>
      </w:pPr>
      <w:r w:rsidRPr="0094527F">
        <w:rPr>
          <w:sz w:val="26"/>
          <w:szCs w:val="26"/>
        </w:rPr>
        <w:t>Атестацію проводити на принципах демократизму, колегіальності, прозорості, гласності, доброзичливості, ділової етики.</w:t>
      </w:r>
    </w:p>
    <w:p w14:paraId="12C08214" w14:textId="77777777" w:rsidR="00516B37" w:rsidRPr="0094527F" w:rsidRDefault="00516B37" w:rsidP="00516B37">
      <w:pPr>
        <w:numPr>
          <w:ilvl w:val="0"/>
          <w:numId w:val="1"/>
        </w:numPr>
        <w:ind w:left="284" w:hanging="284"/>
        <w:contextualSpacing/>
        <w:jc w:val="both"/>
        <w:rPr>
          <w:sz w:val="26"/>
          <w:szCs w:val="26"/>
        </w:rPr>
      </w:pPr>
      <w:r w:rsidRPr="0094527F">
        <w:rPr>
          <w:sz w:val="26"/>
          <w:szCs w:val="26"/>
        </w:rPr>
        <w:t xml:space="preserve">Відповідальність за виконання </w:t>
      </w:r>
      <w:r>
        <w:rPr>
          <w:sz w:val="26"/>
          <w:szCs w:val="26"/>
        </w:rPr>
        <w:t>наказу покласти на Лідію Касянчук</w:t>
      </w:r>
      <w:r w:rsidRPr="0094527F">
        <w:rPr>
          <w:sz w:val="26"/>
          <w:szCs w:val="26"/>
        </w:rPr>
        <w:t xml:space="preserve">, заступника директора з навчально-виховної роботи. </w:t>
      </w:r>
    </w:p>
    <w:p w14:paraId="7E4AE253" w14:textId="77777777" w:rsidR="00516B37" w:rsidRPr="0094527F" w:rsidRDefault="00516B37" w:rsidP="00516B37">
      <w:pPr>
        <w:numPr>
          <w:ilvl w:val="0"/>
          <w:numId w:val="1"/>
        </w:numPr>
        <w:ind w:left="284" w:hanging="284"/>
        <w:contextualSpacing/>
        <w:jc w:val="both"/>
        <w:rPr>
          <w:sz w:val="26"/>
          <w:szCs w:val="26"/>
        </w:rPr>
      </w:pPr>
      <w:r w:rsidRPr="0094527F">
        <w:rPr>
          <w:sz w:val="26"/>
          <w:szCs w:val="26"/>
        </w:rPr>
        <w:t>Контроль за виконанням вимог даного наказу залишаю за собою.</w:t>
      </w:r>
    </w:p>
    <w:p w14:paraId="19D978AD" w14:textId="77777777" w:rsidR="00516B37" w:rsidRPr="0094527F" w:rsidRDefault="00516B37" w:rsidP="00516B37">
      <w:pPr>
        <w:rPr>
          <w:sz w:val="26"/>
          <w:szCs w:val="26"/>
        </w:rPr>
      </w:pPr>
    </w:p>
    <w:p w14:paraId="46F73553" w14:textId="77777777" w:rsidR="00516B37" w:rsidRDefault="00516B37" w:rsidP="00516B37">
      <w:pPr>
        <w:framePr w:wrap="none" w:vAnchor="page" w:hAnchor="page" w:x="4438" w:y="13528"/>
        <w:rPr>
          <w:sz w:val="2"/>
          <w:szCs w:val="2"/>
        </w:rPr>
      </w:pPr>
    </w:p>
    <w:p w14:paraId="14C59F00" w14:textId="77777777" w:rsidR="00516B37" w:rsidRDefault="00516B37" w:rsidP="00516B37">
      <w:pPr>
        <w:rPr>
          <w:sz w:val="26"/>
          <w:szCs w:val="26"/>
        </w:rPr>
      </w:pPr>
    </w:p>
    <w:p w14:paraId="7C718169" w14:textId="77777777" w:rsidR="00516B37" w:rsidRDefault="00516B37" w:rsidP="00516B37">
      <w:r>
        <w:rPr>
          <w:sz w:val="26"/>
          <w:szCs w:val="26"/>
        </w:rPr>
        <w:t xml:space="preserve">Директор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Микола ЯЦЮК</w:t>
      </w:r>
    </w:p>
    <w:p w14:paraId="297EA51D" w14:textId="77777777" w:rsidR="00516B37" w:rsidRDefault="00516B37" w:rsidP="00516B37">
      <w:pPr>
        <w:pStyle w:val="ae"/>
        <w:spacing w:before="0" w:after="0" w:line="240" w:lineRule="auto"/>
        <w:rPr>
          <w:rFonts w:cs="Times New Roman"/>
          <w:i w:val="0"/>
          <w:iCs w:val="0"/>
        </w:rPr>
      </w:pPr>
    </w:p>
    <w:p w14:paraId="7A9108B2" w14:textId="77777777" w:rsidR="00516B37" w:rsidRPr="00C27CF4" w:rsidRDefault="00516B37" w:rsidP="00516B37">
      <w:pPr>
        <w:pStyle w:val="ae"/>
        <w:spacing w:before="0" w:after="0" w:line="240" w:lineRule="auto"/>
        <w:rPr>
          <w:rFonts w:cs="Times New Roman"/>
          <w:b/>
          <w:bCs/>
          <w:i w:val="0"/>
          <w:iCs w:val="0"/>
        </w:rPr>
      </w:pPr>
      <w:r w:rsidRPr="00C27CF4">
        <w:rPr>
          <w:rFonts w:cs="Times New Roman"/>
          <w:b/>
          <w:bCs/>
          <w:i w:val="0"/>
          <w:iCs w:val="0"/>
        </w:rPr>
        <w:t>З наказом ознайомлені:</w:t>
      </w:r>
    </w:p>
    <w:p w14:paraId="29079997" w14:textId="77777777" w:rsidR="00516B37" w:rsidRDefault="00516B37" w:rsidP="00516B37">
      <w:pPr>
        <w:pStyle w:val="ae"/>
        <w:spacing w:before="0" w:after="0" w:line="240" w:lineRule="auto"/>
        <w:rPr>
          <w:rFonts w:cs="Times New Roman"/>
          <w:i w:val="0"/>
          <w:iCs w:val="0"/>
        </w:rPr>
      </w:pPr>
      <w:r>
        <w:rPr>
          <w:rFonts w:cs="Times New Roman"/>
          <w:i w:val="0"/>
          <w:iCs w:val="0"/>
        </w:rPr>
        <w:t xml:space="preserve">________________ Лідія Касянчук </w:t>
      </w:r>
    </w:p>
    <w:p w14:paraId="239BF253" w14:textId="77777777" w:rsidR="00516B37" w:rsidRDefault="00516B37" w:rsidP="00516B37">
      <w:pPr>
        <w:pStyle w:val="ae"/>
        <w:spacing w:before="0" w:after="0" w:line="240" w:lineRule="auto"/>
        <w:rPr>
          <w:rFonts w:cs="Times New Roman"/>
          <w:i w:val="0"/>
          <w:iCs w:val="0"/>
        </w:rPr>
      </w:pPr>
      <w:r>
        <w:rPr>
          <w:rFonts w:cs="Times New Roman"/>
          <w:i w:val="0"/>
          <w:iCs w:val="0"/>
        </w:rPr>
        <w:t xml:space="preserve">________________ Оксана Стоянівська </w:t>
      </w:r>
    </w:p>
    <w:p w14:paraId="30AC2408" w14:textId="77777777" w:rsidR="00516B37" w:rsidRDefault="00516B37" w:rsidP="00516B37">
      <w:pPr>
        <w:pStyle w:val="ae"/>
        <w:spacing w:before="0" w:after="0" w:line="240" w:lineRule="auto"/>
        <w:rPr>
          <w:rFonts w:cs="Times New Roman"/>
          <w:i w:val="0"/>
          <w:iCs w:val="0"/>
        </w:rPr>
      </w:pPr>
      <w:r>
        <w:rPr>
          <w:rFonts w:cs="Times New Roman"/>
          <w:i w:val="0"/>
          <w:iCs w:val="0"/>
        </w:rPr>
        <w:t>________________ Тетяна Панчук</w:t>
      </w:r>
    </w:p>
    <w:p w14:paraId="56EF247E" w14:textId="77777777" w:rsidR="00516B37" w:rsidRDefault="00516B37" w:rsidP="00516B37">
      <w:pPr>
        <w:pStyle w:val="ae"/>
        <w:spacing w:before="0" w:after="0" w:line="240" w:lineRule="auto"/>
        <w:rPr>
          <w:rFonts w:cs="Times New Roman"/>
          <w:i w:val="0"/>
          <w:iCs w:val="0"/>
        </w:rPr>
      </w:pPr>
      <w:r>
        <w:rPr>
          <w:rFonts w:cs="Times New Roman"/>
          <w:i w:val="0"/>
          <w:iCs w:val="0"/>
        </w:rPr>
        <w:t>________________ Валентина Оліфірук</w:t>
      </w:r>
    </w:p>
    <w:p w14:paraId="2F57CA98" w14:textId="77777777" w:rsidR="00516B37" w:rsidRDefault="00516B37" w:rsidP="00516B37">
      <w:pPr>
        <w:pStyle w:val="ae"/>
        <w:spacing w:before="0" w:after="0" w:line="240" w:lineRule="auto"/>
        <w:rPr>
          <w:rFonts w:cs="Times New Roman"/>
          <w:i w:val="0"/>
          <w:iCs w:val="0"/>
        </w:rPr>
      </w:pPr>
      <w:r>
        <w:rPr>
          <w:rFonts w:cs="Times New Roman"/>
          <w:i w:val="0"/>
          <w:iCs w:val="0"/>
        </w:rPr>
        <w:t>________________ Іванна Тимощук</w:t>
      </w:r>
    </w:p>
    <w:p w14:paraId="5603F45F" w14:textId="77777777" w:rsidR="00516B37" w:rsidRDefault="00516B37" w:rsidP="00516B37">
      <w:pPr>
        <w:pStyle w:val="ae"/>
        <w:spacing w:before="0" w:after="0" w:line="240" w:lineRule="auto"/>
        <w:rPr>
          <w:rFonts w:cs="Times New Roman"/>
          <w:i w:val="0"/>
          <w:iCs w:val="0"/>
        </w:rPr>
      </w:pPr>
      <w:r>
        <w:rPr>
          <w:rFonts w:cs="Times New Roman"/>
          <w:i w:val="0"/>
          <w:iCs w:val="0"/>
        </w:rPr>
        <w:t>________________ Катерина Кондратюк</w:t>
      </w:r>
    </w:p>
    <w:p w14:paraId="70C2C177" w14:textId="77777777" w:rsidR="00516B37" w:rsidRDefault="00516B37" w:rsidP="00516B37">
      <w:pPr>
        <w:pStyle w:val="ae"/>
        <w:spacing w:before="0" w:after="0" w:line="240" w:lineRule="auto"/>
        <w:rPr>
          <w:rFonts w:cs="Times New Roman"/>
          <w:i w:val="0"/>
          <w:iCs w:val="0"/>
        </w:rPr>
      </w:pPr>
      <w:r>
        <w:rPr>
          <w:rFonts w:cs="Times New Roman"/>
          <w:i w:val="0"/>
          <w:iCs w:val="0"/>
        </w:rPr>
        <w:t>________________ Валентина Васільчук</w:t>
      </w:r>
    </w:p>
    <w:p w14:paraId="7A84F414" w14:textId="77777777" w:rsidR="00516B37" w:rsidRDefault="00516B37" w:rsidP="00516B37">
      <w:pPr>
        <w:pStyle w:val="ae"/>
        <w:spacing w:before="0" w:after="0" w:line="240" w:lineRule="auto"/>
        <w:rPr>
          <w:rFonts w:cs="Times New Roman"/>
          <w:i w:val="0"/>
          <w:iCs w:val="0"/>
        </w:rPr>
      </w:pPr>
      <w:r>
        <w:rPr>
          <w:rFonts w:cs="Times New Roman"/>
          <w:i w:val="0"/>
          <w:iCs w:val="0"/>
        </w:rPr>
        <w:t>________________ Світлана Кузьменко</w:t>
      </w:r>
    </w:p>
    <w:p w14:paraId="59949B39" w14:textId="77777777" w:rsidR="00516B37" w:rsidRDefault="00516B37" w:rsidP="00516B37">
      <w:pPr>
        <w:pStyle w:val="ae"/>
        <w:spacing w:before="0" w:after="0" w:line="240" w:lineRule="auto"/>
        <w:rPr>
          <w:rFonts w:cs="Times New Roman"/>
          <w:i w:val="0"/>
          <w:iCs w:val="0"/>
        </w:rPr>
      </w:pPr>
      <w:r>
        <w:rPr>
          <w:rFonts w:cs="Times New Roman"/>
          <w:i w:val="0"/>
          <w:iCs w:val="0"/>
        </w:rPr>
        <w:t>________________ Ірина Шлейнік</w:t>
      </w:r>
    </w:p>
    <w:p w14:paraId="3513D291" w14:textId="77777777" w:rsidR="00516B37" w:rsidRDefault="00516B37" w:rsidP="00516B37">
      <w:pPr>
        <w:pStyle w:val="ae"/>
        <w:spacing w:before="0" w:after="0" w:line="240" w:lineRule="auto"/>
        <w:rPr>
          <w:rFonts w:cs="Times New Roman"/>
          <w:i w:val="0"/>
          <w:iCs w:val="0"/>
        </w:rPr>
      </w:pPr>
      <w:r>
        <w:rPr>
          <w:rFonts w:cs="Times New Roman"/>
          <w:i w:val="0"/>
          <w:iCs w:val="0"/>
        </w:rPr>
        <w:t>________________ Ольга Джурилюк</w:t>
      </w:r>
    </w:p>
    <w:p w14:paraId="5481DDFD" w14:textId="77777777" w:rsidR="00516B37" w:rsidRDefault="00516B37" w:rsidP="00516B37">
      <w:pPr>
        <w:pStyle w:val="ae"/>
        <w:spacing w:before="0" w:after="0" w:line="240" w:lineRule="auto"/>
        <w:rPr>
          <w:rFonts w:cs="Times New Roman"/>
          <w:i w:val="0"/>
          <w:iCs w:val="0"/>
        </w:rPr>
      </w:pPr>
      <w:r>
        <w:rPr>
          <w:rFonts w:cs="Times New Roman"/>
          <w:i w:val="0"/>
          <w:iCs w:val="0"/>
        </w:rPr>
        <w:t>________________ Наталія Хвалько</w:t>
      </w:r>
    </w:p>
    <w:p w14:paraId="152E2088" w14:textId="77777777" w:rsidR="00516B37" w:rsidRDefault="00516B37" w:rsidP="00516B37">
      <w:pPr>
        <w:pStyle w:val="ae"/>
        <w:spacing w:before="0" w:after="0" w:line="240" w:lineRule="auto"/>
        <w:rPr>
          <w:rFonts w:cs="Times New Roman"/>
          <w:i w:val="0"/>
          <w:iCs w:val="0"/>
        </w:rPr>
      </w:pPr>
    </w:p>
    <w:p w14:paraId="25A2D148" w14:textId="77777777" w:rsidR="00516B37" w:rsidRDefault="00516B37" w:rsidP="00516B37">
      <w:pPr>
        <w:pStyle w:val="ae"/>
        <w:spacing w:before="0" w:after="0" w:line="240" w:lineRule="auto"/>
        <w:rPr>
          <w:rFonts w:cs="Times New Roman"/>
          <w:i w:val="0"/>
          <w:iCs w:val="0"/>
        </w:rPr>
      </w:pPr>
    </w:p>
    <w:p w14:paraId="724382C2" w14:textId="77777777" w:rsidR="00516B37" w:rsidRDefault="00516B37" w:rsidP="00516B37">
      <w:pPr>
        <w:pStyle w:val="ae"/>
        <w:spacing w:before="0" w:after="0" w:line="240" w:lineRule="auto"/>
        <w:rPr>
          <w:rFonts w:cs="Times New Roman"/>
          <w:i w:val="0"/>
          <w:iCs w:val="0"/>
        </w:rPr>
      </w:pPr>
    </w:p>
    <w:p w14:paraId="22FC30E2" w14:textId="77777777" w:rsidR="00516B37" w:rsidRPr="004A426C" w:rsidRDefault="00516B37" w:rsidP="00516B37">
      <w:pPr>
        <w:rPr>
          <w:szCs w:val="28"/>
        </w:rPr>
      </w:pPr>
    </w:p>
    <w:p w14:paraId="3FEC10DD" w14:textId="77777777" w:rsidR="00516B37" w:rsidRPr="00CC6290" w:rsidRDefault="00516B37" w:rsidP="00516B37">
      <w:pPr>
        <w:pStyle w:val="a5"/>
        <w:rPr>
          <w:rFonts w:cs="Times New Roman"/>
          <w:b/>
        </w:rPr>
      </w:pPr>
    </w:p>
    <w:p w14:paraId="5E4FC20E" w14:textId="77777777" w:rsidR="00516B37" w:rsidRDefault="00516B37" w:rsidP="00516B37">
      <w:pPr>
        <w:pStyle w:val="a5"/>
        <w:rPr>
          <w:rFonts w:cs="Times New Roman"/>
          <w:b/>
        </w:rPr>
      </w:pPr>
    </w:p>
    <w:p w14:paraId="34D46FC6" w14:textId="77777777" w:rsidR="00516B37" w:rsidRDefault="00516B37" w:rsidP="00516B37">
      <w:pPr>
        <w:pStyle w:val="a5"/>
        <w:rPr>
          <w:rFonts w:cs="Times New Roman"/>
          <w:b/>
        </w:rPr>
      </w:pPr>
    </w:p>
    <w:p w14:paraId="6D9F7298" w14:textId="77777777" w:rsidR="000F2AE2" w:rsidRDefault="000F2AE2"/>
    <w:sectPr w:rsidR="000F2AE2" w:rsidSect="00643793">
      <w:pgSz w:w="11900" w:h="16840"/>
      <w:pgMar w:top="1134" w:right="567"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B2F64"/>
    <w:multiLevelType w:val="multilevel"/>
    <w:tmpl w:val="C5140934"/>
    <w:lvl w:ilvl="0">
      <w:start w:val="1"/>
      <w:numFmt w:val="decimal"/>
      <w:lvlText w:val="%1."/>
      <w:lvlJc w:val="center"/>
      <w:pPr>
        <w:ind w:left="36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072" w:hanging="1800"/>
      </w:pPr>
      <w:rPr>
        <w:rFonts w:hint="default"/>
      </w:rPr>
    </w:lvl>
  </w:abstractNum>
  <w:num w:numId="1" w16cid:durableId="103600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37"/>
    <w:rsid w:val="00030837"/>
    <w:rsid w:val="000719BF"/>
    <w:rsid w:val="000F2AE2"/>
    <w:rsid w:val="00171A2C"/>
    <w:rsid w:val="001A3F0E"/>
    <w:rsid w:val="002B0413"/>
    <w:rsid w:val="002D60AA"/>
    <w:rsid w:val="003E046A"/>
    <w:rsid w:val="00516B37"/>
    <w:rsid w:val="00643793"/>
    <w:rsid w:val="00682D4D"/>
    <w:rsid w:val="006C125E"/>
    <w:rsid w:val="007372B7"/>
    <w:rsid w:val="0080418D"/>
    <w:rsid w:val="00876F05"/>
    <w:rsid w:val="00954C5B"/>
    <w:rsid w:val="0098152E"/>
    <w:rsid w:val="009C680D"/>
    <w:rsid w:val="00A60D7D"/>
    <w:rsid w:val="00B73AA4"/>
    <w:rsid w:val="00CB68D1"/>
    <w:rsid w:val="00D346B2"/>
    <w:rsid w:val="00DA52B8"/>
    <w:rsid w:val="00DD30C8"/>
    <w:rsid w:val="00DF5F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6476"/>
  <w15:chartTrackingRefBased/>
  <w15:docId w15:val="{C022D003-AF66-47F3-9760-D9DEFFE5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B37"/>
    <w:pPr>
      <w:spacing w:after="0" w:line="240" w:lineRule="auto"/>
    </w:pPr>
    <w:rPr>
      <w:rFonts w:ascii="Times New Roman" w:eastAsia="Times New Roman" w:hAnsi="Times New Roman" w:cs="Times New Roman"/>
      <w:kern w:val="0"/>
      <w:sz w:val="28"/>
      <w:szCs w:val="20"/>
      <w:lang w:eastAsia="ru-RU"/>
      <w14:ligatures w14:val="none"/>
    </w:rPr>
  </w:style>
  <w:style w:type="paragraph" w:styleId="1">
    <w:name w:val="heading 1"/>
    <w:basedOn w:val="a"/>
    <w:next w:val="a"/>
    <w:link w:val="10"/>
    <w:uiPriority w:val="9"/>
    <w:qFormat/>
    <w:rsid w:val="00516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16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16B3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516B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16B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16B3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6B3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6B3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6B3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6B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16B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16B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16B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16B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16B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6B37"/>
    <w:rPr>
      <w:rFonts w:eastAsiaTheme="majorEastAsia" w:cstheme="majorBidi"/>
      <w:color w:val="595959" w:themeColor="text1" w:themeTint="A6"/>
    </w:rPr>
  </w:style>
  <w:style w:type="character" w:customStyle="1" w:styleId="80">
    <w:name w:val="Заголовок 8 Знак"/>
    <w:basedOn w:val="a0"/>
    <w:link w:val="8"/>
    <w:uiPriority w:val="9"/>
    <w:semiHidden/>
    <w:rsid w:val="00516B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6B37"/>
    <w:rPr>
      <w:rFonts w:eastAsiaTheme="majorEastAsia" w:cstheme="majorBidi"/>
      <w:color w:val="272727" w:themeColor="text1" w:themeTint="D8"/>
    </w:rPr>
  </w:style>
  <w:style w:type="paragraph" w:styleId="a3">
    <w:name w:val="Title"/>
    <w:basedOn w:val="a"/>
    <w:next w:val="a"/>
    <w:link w:val="a4"/>
    <w:uiPriority w:val="10"/>
    <w:qFormat/>
    <w:rsid w:val="00516B3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16B3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516B37"/>
    <w:pPr>
      <w:numPr>
        <w:ilvl w:val="1"/>
      </w:numPr>
    </w:pPr>
    <w:rPr>
      <w:rFonts w:eastAsiaTheme="majorEastAsia" w:cstheme="majorBidi"/>
      <w:color w:val="595959" w:themeColor="text1" w:themeTint="A6"/>
      <w:spacing w:val="15"/>
      <w:szCs w:val="28"/>
    </w:rPr>
  </w:style>
  <w:style w:type="character" w:customStyle="1" w:styleId="a6">
    <w:name w:val="Підзаголовок Знак"/>
    <w:basedOn w:val="a0"/>
    <w:link w:val="a5"/>
    <w:qFormat/>
    <w:rsid w:val="00516B3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16B37"/>
    <w:pPr>
      <w:spacing w:before="160"/>
      <w:jc w:val="center"/>
    </w:pPr>
    <w:rPr>
      <w:i/>
      <w:iCs/>
      <w:color w:val="404040" w:themeColor="text1" w:themeTint="BF"/>
    </w:rPr>
  </w:style>
  <w:style w:type="character" w:customStyle="1" w:styleId="a8">
    <w:name w:val="Цитата Знак"/>
    <w:basedOn w:val="a0"/>
    <w:link w:val="a7"/>
    <w:uiPriority w:val="29"/>
    <w:rsid w:val="00516B37"/>
    <w:rPr>
      <w:i/>
      <w:iCs/>
      <w:color w:val="404040" w:themeColor="text1" w:themeTint="BF"/>
    </w:rPr>
  </w:style>
  <w:style w:type="paragraph" w:styleId="a9">
    <w:name w:val="List Paragraph"/>
    <w:basedOn w:val="a"/>
    <w:uiPriority w:val="34"/>
    <w:qFormat/>
    <w:rsid w:val="00516B37"/>
    <w:pPr>
      <w:ind w:left="720"/>
      <w:contextualSpacing/>
    </w:pPr>
  </w:style>
  <w:style w:type="character" w:styleId="aa">
    <w:name w:val="Intense Emphasis"/>
    <w:basedOn w:val="a0"/>
    <w:uiPriority w:val="21"/>
    <w:qFormat/>
    <w:rsid w:val="00516B37"/>
    <w:rPr>
      <w:i/>
      <w:iCs/>
      <w:color w:val="2F5496" w:themeColor="accent1" w:themeShade="BF"/>
    </w:rPr>
  </w:style>
  <w:style w:type="paragraph" w:styleId="ab">
    <w:name w:val="Intense Quote"/>
    <w:basedOn w:val="a"/>
    <w:next w:val="a"/>
    <w:link w:val="ac"/>
    <w:uiPriority w:val="30"/>
    <w:qFormat/>
    <w:rsid w:val="00516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16B37"/>
    <w:rPr>
      <w:i/>
      <w:iCs/>
      <w:color w:val="2F5496" w:themeColor="accent1" w:themeShade="BF"/>
    </w:rPr>
  </w:style>
  <w:style w:type="character" w:styleId="ad">
    <w:name w:val="Intense Reference"/>
    <w:basedOn w:val="a0"/>
    <w:uiPriority w:val="32"/>
    <w:qFormat/>
    <w:rsid w:val="00516B37"/>
    <w:rPr>
      <w:b/>
      <w:bCs/>
      <w:smallCaps/>
      <w:color w:val="2F5496" w:themeColor="accent1" w:themeShade="BF"/>
      <w:spacing w:val="5"/>
    </w:rPr>
  </w:style>
  <w:style w:type="paragraph" w:styleId="ae">
    <w:name w:val="caption"/>
    <w:basedOn w:val="a"/>
    <w:qFormat/>
    <w:rsid w:val="00516B37"/>
    <w:pPr>
      <w:suppressLineNumbers/>
      <w:tabs>
        <w:tab w:val="left" w:pos="709"/>
      </w:tabs>
      <w:suppressAutoHyphens/>
      <w:spacing w:before="120" w:after="120" w:line="276" w:lineRule="atLeast"/>
    </w:pPr>
    <w:rPr>
      <w:rFonts w:cs="Mangal"/>
      <w:i/>
      <w:iCs/>
      <w:color w:val="00000A"/>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2701</Words>
  <Characters>1541</Characters>
  <Application>Microsoft Office Word</Application>
  <DocSecurity>0</DocSecurity>
  <Lines>12</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2025-10-24T11:16:00Z</dcterms:created>
  <dcterms:modified xsi:type="dcterms:W3CDTF">2025-10-24T11:16:00Z</dcterms:modified>
</cp:coreProperties>
</file>